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20FA6" w14:textId="2094446E" w:rsidR="00F45789" w:rsidRPr="00C071D5" w:rsidRDefault="00C071D5">
      <w:pPr>
        <w:rPr>
          <w:b/>
          <w:bCs/>
        </w:rPr>
      </w:pPr>
      <w:r>
        <w:rPr>
          <w:b/>
          <w:bCs/>
        </w:rPr>
        <w:t>Proposition</w:t>
      </w:r>
      <w:r w:rsidR="00F45789" w:rsidRPr="00C071D5">
        <w:rPr>
          <w:b/>
          <w:bCs/>
        </w:rPr>
        <w:t xml:space="preserve"> från styrelsen </w:t>
      </w:r>
      <w:r w:rsidRPr="00C071D5">
        <w:rPr>
          <w:b/>
          <w:bCs/>
        </w:rPr>
        <w:t xml:space="preserve">till årsmötet 2026 </w:t>
      </w:r>
      <w:r w:rsidR="00F45789" w:rsidRPr="00C071D5">
        <w:rPr>
          <w:b/>
          <w:bCs/>
        </w:rPr>
        <w:t>gällande höjning av medlemsavgiften</w:t>
      </w:r>
      <w:r w:rsidRPr="00C071D5">
        <w:rPr>
          <w:b/>
          <w:bCs/>
        </w:rPr>
        <w:t>.</w:t>
      </w:r>
    </w:p>
    <w:p w14:paraId="4C88AFBB" w14:textId="77777777" w:rsidR="00F45789" w:rsidRDefault="00F45789"/>
    <w:p w14:paraId="0550D518" w14:textId="47331909" w:rsidR="00F45789" w:rsidRDefault="00F45789">
      <w:r>
        <w:t>Bakgrund:</w:t>
      </w:r>
    </w:p>
    <w:p w14:paraId="5000A721" w14:textId="2C103B81" w:rsidR="00F45789" w:rsidRDefault="00F45789">
      <w:r>
        <w:t xml:space="preserve">Utöver medlemsavgifter finansieras föreningens verksamhet av överskott från föreningens arrangemang, främst konferenser och föreläsningsserien Academy. På senare tid har intresset för Academy minskat vilket gör att föreningens ekonomi blir mer osäker. </w:t>
      </w:r>
      <w:r w:rsidR="00185928">
        <w:t xml:space="preserve">Dessutom finns det inga garantier för att föreningens konferenser ska gå med vinst. </w:t>
      </w:r>
      <w:r>
        <w:t xml:space="preserve">Styrelsens bedömning är att föreningens ekonomi är i ett osäkert läge framöver </w:t>
      </w:r>
      <w:proofErr w:type="spellStart"/>
      <w:r>
        <w:t>pga</w:t>
      </w:r>
      <w:proofErr w:type="spellEnd"/>
      <w:r>
        <w:t xml:space="preserve"> detta. </w:t>
      </w:r>
    </w:p>
    <w:p w14:paraId="4C275E5F" w14:textId="05107F64" w:rsidR="00F45789" w:rsidRDefault="00F45789">
      <w:r>
        <w:t xml:space="preserve">Under det senaste året har samarbetet med den danska föreningen för </w:t>
      </w:r>
      <w:proofErr w:type="spellStart"/>
      <w:r>
        <w:t>ISTDP</w:t>
      </w:r>
      <w:proofErr w:type="spellEnd"/>
      <w:r>
        <w:t xml:space="preserve"> blivit starkare gällande Academy och </w:t>
      </w:r>
      <w:r w:rsidR="00E93574">
        <w:t xml:space="preserve">i skrivande stund pågår en process där även den finska och den norska föreningen för </w:t>
      </w:r>
      <w:proofErr w:type="spellStart"/>
      <w:r w:rsidR="00E93574">
        <w:t>ISTDP</w:t>
      </w:r>
      <w:proofErr w:type="spellEnd"/>
      <w:r w:rsidR="00E93574">
        <w:t xml:space="preserve"> kommer bli medarrangörer till Academy. Styrelsen ser många fördelar med detta: tillsammans kan vi lättare rekrytera intressanta föreläsare och dra en större publik. </w:t>
      </w:r>
      <w:r w:rsidR="00185928">
        <w:t>I detta samarbete har det väckts tankar om att förändra betalningsmodellen för Academy så att den ingår i medlemsavgiften.</w:t>
      </w:r>
    </w:p>
    <w:p w14:paraId="1E28BE0C" w14:textId="3D5307B1" w:rsidR="00F45789" w:rsidRDefault="00185928">
      <w:r>
        <w:t xml:space="preserve">Föreningen genomför nu en uppdatering av sina digitala tjänster vilket kommer vara till gagn för föreningens medlemmar. Bland annat planeras en separat hemsida för terapeutregistret där terapeuter själva ska kunna uppdatera informationen om sig själva och där </w:t>
      </w:r>
      <w:r w:rsidR="00C071D5">
        <w:t>patienter kan göra effektiva sökningar utifrån sina önskemål.</w:t>
      </w:r>
    </w:p>
    <w:p w14:paraId="4EFD5211" w14:textId="5571CC04" w:rsidR="00C071D5" w:rsidRDefault="00C071D5">
      <w:r>
        <w:t>Styrelsen föreslår en höjning av medlemsavgiften från 350kr till 500kr från och med 2027. Medlemmarna kommer att få ”mer för pengarna” genom att kunna delta i Academy utan extra kostnad och genom bättre digitala tjänster. För föreningen innebär prishöjningen en mer förutsägbar och stabil ekonomi.</w:t>
      </w:r>
      <w:r w:rsidR="00873A5C">
        <w:t xml:space="preserve"> För medlemmar som inte uppfyller grundkraven för att delta i Academy (som inte har gått pre-</w:t>
      </w:r>
      <w:proofErr w:type="spellStart"/>
      <w:r w:rsidR="00873A5C">
        <w:t>coreutbildningen</w:t>
      </w:r>
      <w:proofErr w:type="spellEnd"/>
      <w:r w:rsidR="00873A5C">
        <w:t>) förblir medlemsavgiften dock 350kr.</w:t>
      </w:r>
    </w:p>
    <w:p w14:paraId="7E766524" w14:textId="77777777" w:rsidR="00C071D5" w:rsidRDefault="00C071D5"/>
    <w:p w14:paraId="1B06AE96" w14:textId="0421A97D" w:rsidR="00F45789" w:rsidRPr="00C071D5" w:rsidRDefault="00C071D5">
      <w:pPr>
        <w:rPr>
          <w:u w:val="single"/>
        </w:rPr>
      </w:pPr>
      <w:r w:rsidRPr="00C071D5">
        <w:rPr>
          <w:u w:val="single"/>
        </w:rPr>
        <w:t>Grundförslag</w:t>
      </w:r>
    </w:p>
    <w:p w14:paraId="6DCAB389" w14:textId="62C4C487" w:rsidR="00873A5C" w:rsidRDefault="00F45789" w:rsidP="00873A5C">
      <w:r>
        <w:t xml:space="preserve">Medlemsavgiften höjs till 500kr/år från 2027. Föreläsningsserien Academy </w:t>
      </w:r>
      <w:r w:rsidR="00185928">
        <w:t xml:space="preserve">(både vårens och höstens föreläsningsserier) </w:t>
      </w:r>
      <w:r>
        <w:t xml:space="preserve">ingår därefter i medlemsavgiften. </w:t>
      </w:r>
      <w:r w:rsidR="00EC488F">
        <w:t>För medlemmar som inte uppfyller grundkraven för att delta i Academy (som inte har gått pre-</w:t>
      </w:r>
      <w:proofErr w:type="spellStart"/>
      <w:r w:rsidR="00EC488F">
        <w:t>coreutbildningen</w:t>
      </w:r>
      <w:proofErr w:type="spellEnd"/>
      <w:r w:rsidR="00EC488F">
        <w:t xml:space="preserve"> i </w:t>
      </w:r>
      <w:proofErr w:type="spellStart"/>
      <w:r w:rsidR="00EC488F">
        <w:t>ISTDP</w:t>
      </w:r>
      <w:proofErr w:type="spellEnd"/>
      <w:r w:rsidR="00EC488F">
        <w:t>) förblir medlemsavgiften dock 350kr.</w:t>
      </w:r>
      <w:r w:rsidR="00EC488F">
        <w:t xml:space="preserve"> Syftet är att ge föreningen </w:t>
      </w:r>
      <w:r w:rsidR="00185928">
        <w:t>en mer förutsägbar och stabil ekonomi som inte och faller med överskottsgenererande arrangemang.</w:t>
      </w:r>
      <w:r w:rsidR="00873A5C" w:rsidRPr="00873A5C">
        <w:t xml:space="preserve"> </w:t>
      </w:r>
    </w:p>
    <w:p w14:paraId="18EB8293" w14:textId="14568802" w:rsidR="00F45789" w:rsidRDefault="00F45789"/>
    <w:p w14:paraId="7408693C" w14:textId="77777777" w:rsidR="00F45789" w:rsidRDefault="00F45789"/>
    <w:p w14:paraId="59EC6AA1" w14:textId="5188A2AA" w:rsidR="00F45789" w:rsidRPr="00C071D5" w:rsidRDefault="00C071D5">
      <w:pPr>
        <w:rPr>
          <w:u w:val="single"/>
        </w:rPr>
      </w:pPr>
      <w:r w:rsidRPr="00C071D5">
        <w:rPr>
          <w:u w:val="single"/>
        </w:rPr>
        <w:lastRenderedPageBreak/>
        <w:t>Motförslag</w:t>
      </w:r>
    </w:p>
    <w:p w14:paraId="62962A38" w14:textId="0098157F" w:rsidR="00F45789" w:rsidRDefault="00F45789">
      <w:r>
        <w:t>Medlemsavgiften förblir oförändrad på nuvarande nivå: 350 kr/år. Föreläsningsserien Academy ingår inte i medlemsavgiften</w:t>
      </w:r>
      <w:r w:rsidR="00C071D5">
        <w:t xml:space="preserve"> och föreningen får ordna sin finansiering på andra sätt än via höjd medlemsavgift.</w:t>
      </w:r>
    </w:p>
    <w:p w14:paraId="7408D5E6" w14:textId="77777777" w:rsidR="00F45789" w:rsidRDefault="00F45789"/>
    <w:p w14:paraId="1295B867" w14:textId="77777777" w:rsidR="00F45789" w:rsidRDefault="00F45789"/>
    <w:sectPr w:rsidR="00F457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789"/>
    <w:rsid w:val="00185928"/>
    <w:rsid w:val="00873A5C"/>
    <w:rsid w:val="00A25D61"/>
    <w:rsid w:val="00C071D5"/>
    <w:rsid w:val="00E93574"/>
    <w:rsid w:val="00EC488F"/>
    <w:rsid w:val="00F45789"/>
    <w:rsid w:val="00F809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D5F7F82"/>
  <w15:chartTrackingRefBased/>
  <w15:docId w15:val="{2DEADB4E-E9AC-7946-9CF0-F079278F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45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45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4578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4578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4578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4578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4578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4578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4578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4578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4578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4578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4578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4578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4578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4578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4578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45789"/>
    <w:rPr>
      <w:rFonts w:eastAsiaTheme="majorEastAsia" w:cstheme="majorBidi"/>
      <w:color w:val="272727" w:themeColor="text1" w:themeTint="D8"/>
    </w:rPr>
  </w:style>
  <w:style w:type="paragraph" w:styleId="Rubrik">
    <w:name w:val="Title"/>
    <w:basedOn w:val="Normal"/>
    <w:next w:val="Normal"/>
    <w:link w:val="RubrikChar"/>
    <w:uiPriority w:val="10"/>
    <w:qFormat/>
    <w:rsid w:val="00F45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4578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4578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4578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4578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45789"/>
    <w:rPr>
      <w:i/>
      <w:iCs/>
      <w:color w:val="404040" w:themeColor="text1" w:themeTint="BF"/>
    </w:rPr>
  </w:style>
  <w:style w:type="paragraph" w:styleId="Liststycke">
    <w:name w:val="List Paragraph"/>
    <w:basedOn w:val="Normal"/>
    <w:uiPriority w:val="34"/>
    <w:qFormat/>
    <w:rsid w:val="00F45789"/>
    <w:pPr>
      <w:ind w:left="720"/>
      <w:contextualSpacing/>
    </w:pPr>
  </w:style>
  <w:style w:type="character" w:styleId="Starkbetoning">
    <w:name w:val="Intense Emphasis"/>
    <w:basedOn w:val="Standardstycketeckensnitt"/>
    <w:uiPriority w:val="21"/>
    <w:qFormat/>
    <w:rsid w:val="00F45789"/>
    <w:rPr>
      <w:i/>
      <w:iCs/>
      <w:color w:val="0F4761" w:themeColor="accent1" w:themeShade="BF"/>
    </w:rPr>
  </w:style>
  <w:style w:type="paragraph" w:styleId="Starktcitat">
    <w:name w:val="Intense Quote"/>
    <w:basedOn w:val="Normal"/>
    <w:next w:val="Normal"/>
    <w:link w:val="StarktcitatChar"/>
    <w:uiPriority w:val="30"/>
    <w:qFormat/>
    <w:rsid w:val="00F45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45789"/>
    <w:rPr>
      <w:i/>
      <w:iCs/>
      <w:color w:val="0F4761" w:themeColor="accent1" w:themeShade="BF"/>
    </w:rPr>
  </w:style>
  <w:style w:type="character" w:styleId="Starkreferens">
    <w:name w:val="Intense Reference"/>
    <w:basedOn w:val="Standardstycketeckensnitt"/>
    <w:uiPriority w:val="32"/>
    <w:qFormat/>
    <w:rsid w:val="00F457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387</Words>
  <Characters>2055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Rasmussen</dc:creator>
  <cp:keywords/>
  <dc:description/>
  <cp:lastModifiedBy>Niklas Rasmussen</cp:lastModifiedBy>
  <cp:revision>3</cp:revision>
  <dcterms:created xsi:type="dcterms:W3CDTF">2026-02-17T13:55:00Z</dcterms:created>
  <dcterms:modified xsi:type="dcterms:W3CDTF">2026-02-28T10:37:00Z</dcterms:modified>
</cp:coreProperties>
</file>